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D348D" w:rsidRPr="008D348D" w:rsidRDefault="00207396" w:rsidP="008D348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D348D" w:rsidRPr="008D348D">
        <w:rPr>
          <w:rFonts w:ascii="Times New Roman" w:hAnsi="Times New Roman"/>
          <w:sz w:val="28"/>
          <w:szCs w:val="28"/>
          <w:u w:val="single"/>
        </w:rPr>
        <w:t>Подбельского 5-й пр-д д.4а-5</w:t>
      </w:r>
      <w:r w:rsidR="0080188F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E83B03">
        <w:rPr>
          <w:rFonts w:ascii="Times New Roman" w:hAnsi="Times New Roman"/>
          <w:sz w:val="28"/>
          <w:szCs w:val="28"/>
          <w:u w:val="single"/>
        </w:rPr>
        <w:t>2</w:t>
      </w:r>
      <w:r w:rsidR="0080188F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19B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7F94"/>
    <w:rsid w:val="00245F80"/>
    <w:rsid w:val="00260A87"/>
    <w:rsid w:val="00263085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3B0711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05D31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0188F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D348D"/>
    <w:rsid w:val="008E18B2"/>
    <w:rsid w:val="008E79E9"/>
    <w:rsid w:val="008F0D68"/>
    <w:rsid w:val="008F1359"/>
    <w:rsid w:val="008F3AB8"/>
    <w:rsid w:val="008F620A"/>
    <w:rsid w:val="009248C0"/>
    <w:rsid w:val="0092725B"/>
    <w:rsid w:val="00963C7B"/>
    <w:rsid w:val="00970AB4"/>
    <w:rsid w:val="009C031D"/>
    <w:rsid w:val="009C4B29"/>
    <w:rsid w:val="009F1189"/>
    <w:rsid w:val="00A02C57"/>
    <w:rsid w:val="00A0600B"/>
    <w:rsid w:val="00A13DB8"/>
    <w:rsid w:val="00A2039E"/>
    <w:rsid w:val="00A24F2B"/>
    <w:rsid w:val="00A40E48"/>
    <w:rsid w:val="00A47591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E575B"/>
    <w:rsid w:val="00BF1F46"/>
    <w:rsid w:val="00C05D0E"/>
    <w:rsid w:val="00C11F8A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158F4"/>
    <w:rsid w:val="00D20FC6"/>
    <w:rsid w:val="00D21A9D"/>
    <w:rsid w:val="00D23866"/>
    <w:rsid w:val="00D24933"/>
    <w:rsid w:val="00D327D2"/>
    <w:rsid w:val="00D37A79"/>
    <w:rsid w:val="00D431DB"/>
    <w:rsid w:val="00D7049B"/>
    <w:rsid w:val="00D84C27"/>
    <w:rsid w:val="00DA1838"/>
    <w:rsid w:val="00DB6693"/>
    <w:rsid w:val="00DF3F04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3B03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E3BF4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53117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E9E47-154A-4052-B49B-7EED2AA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2022-04-07T12:51:00Z</dcterms:created>
  <dcterms:modified xsi:type="dcterms:W3CDTF">2022-04-07T12:51:00Z</dcterms:modified>
</cp:coreProperties>
</file>